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267901-П/2017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Костыри Алексея Алексеевича на нарушение его конституционных прав статьей 4018 и частью третьей статьи 4121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А.А.Костыри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30 ноября 2015 года, с которым согласился заместитель Председателя этого Суда (решение от 24 марта 2016 года), отказано в передаче кассационной жалобы гражданина А.А.Костыри для рассмотрения в судебном заседании суда кассационной инстанции.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Костыри Алексея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