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322667-П/2018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Загайнова Андрея Игоревича на нарушение его конституционных прав частью пятой статьи 259 и частью второй статьи 260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А.И.Загайнова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было отказано в удовлетворении ходатайства гражданина А.И.Загайнова об условно-досрочном освобождении от отбывания наказания. Впоследствии судьей рассмотрены замечания осужденного на протокол судебного заседания и вынесено постановление об удостоверении правильности некоторых из них, в остальной части замечания отклонены. Данные судебные решения судом апелляционной инстанции оставлены без изменения, а апелляционные жалобы осужденного и адвоката – без удовлетворения.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 целью достоверного отображения судебного процесса Уголовно- процессуальный кодекс Российской Федерации устанавливает правила фиксации хода и результатов судебного заседания в протоколе (статья 259), порядок подачи и рассмотрения замечаний на такой протокол (статья 260). В протоколе судебного заседания указываются, кроме прочего, действия суда в том порядке, в каком они имели место в ходе судебного заседания; заявления, возражения и ходатайства участвующих в уголовном деле лиц; сведения о разъяснении участникам уголовного судопроизводства их прав, обязанностей и ответственности; подробное содержание показаний; вопросы, заданные допрашиваемым, и их ответы; результаты произведенных в судебном заседании осмотров и других действий по исследованию доказательств; обстоятельства, которые участники уголовного судопроизводства просят занести в протокол; основное содержание выступлений сторон в судебных прениях и последнего слова подсудимого (пункты 5, 6 и 9–14 части третьей статьи 259 УПК Российской Федерации). Названные общие требования к ведению протокола судебного заседания предопределяют его значение как процессуального документа, 3 который призван достоверно и последовательно отражать ход судебного разбирательства, способствовать постановлению приговора в соответствии с доказательствами, исследованными в судебном заседании, и обеспечивать возможность контроля со стороны вышестоящих судебных инстанций за выполнением судом требований закона при разрешении уголовных дел (Постановление Конституционного Суда Российской Федерации от 14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Загайнова Андрея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