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489562-П/2020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Волынкина Евгения Валерьевича на нарушение его конституционных прав частью седьмой статьи 378 Гражданского процессуального кодекса Российской Федерации, а также частями 5 и 7 статьи 320, пунктами 1 и 6 части 1 статьи 321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Е.В.Волынкина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Е.В.Волынкин оспаривает конституционность следующих законоположений: части седьмой статьи 378 ГПК Российской Федерации (в редакции, действовавшей до вступления в силу с 1 октября 2019 года Федерального закона от 28 ноября 2018 года № 451-ФЗ), согласно которой к кассационной жалобе должны быть приложены документ, подтверждающий уплату государственной пошлины в установленных законом случаях, порядке и 2 размере или право на получение льготы по уплате государственной пошлины, либо судебное постановление о предоставлении отсрочки, рассрочки ее уплаты или об уменьшении размера государственной пошлины; частей 5 и 7 статьи 320 КАС Российской Федерации, устанавливающих, что к кассационным жалобе, представлению прилагаются заверенные соответствующим судом копии судебных актов, принятых по административному делу (часть 5); 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(часть 7); положений части 1 статьи 321 КАС Российской Федерации, в соответствии с которыми кассационные жалоба, представление возвращаются без рассмотрения по существу, если кассационные жалоба, представление не отвечают требованиям, предусмотренным пунктами 1–5 и 7 части 1, частями 3–6 статьи 320 данного Кодекса (пункт 1);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 (пункт 6). Как следует из представленных материалов, определением суда кассационной инстанции кассационная жалоба Е.В.Волынкина, поданная на принятые по административному делу с его участием судебные акты, была возвращена без рассмотрения по существу, поскольку представленные вместе с ней документы (электронный образ чека банковского платежа и обжалуемый судебный акт) не содержали обязательных реквизитов. По мнению заявителя, оспариваемые законоположения позволяют судам кассационной инстанции произвольно изменять вид судопроизводства 3 и необоснованно возвращать без рассмотрения по существу кассационные жалобы граждан, а потому не соответствуют статьям 2, 15 (части 1 и 4), 17 (часть 1), 18, 19 (часть 1), 29 (часть 4), 45 (часть 1), 46 (часть 1), 55 (части 1 и 2), 118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Волынкина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