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431272-П/2019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Филатовой Елены Геннадьевны на нарушение ее конституционных прав частью второй статьи 97, пунктом 17 части первой статьи 299, пунктом 5 статьи 307 и пунктом 10 части первой статьи 308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Е.Г.Филатовой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гражданки Е.Г.Филатовой наряду с назначением реального наказания в виде лишения свободы суд изменил ранее избранную в ее отношении меру пресечения с подписки о невыезде и надлежащем поведении на заключение под стражу. Считая это неправомерным, сторона защиты оспорила приговор в части решения о мере пресечения. Постановлениями, оставленными без изменения судом вышестоящей инстанции, в принятии апелляционных жалоб на приговор в части обжалования меры пресечения отказано. При этом суды отметили, что 2 избранная при постановлении приговора мера пресечения является частью этого решения, а потому подлежит обжалованию в апелляционном порядке только одновременно с приговором. Впоследствии вынесенный в отношении заявительницы приговор отменен, уголовное дело направлено на новое судебное рассмотрение со стадии судебного разбирательства, мера пресечения в виде заключения под стражу изменена на подписку о невыезде и надлежащем поведении (апелляционное определение от 25 октября 2018 года). В этой связи Е.Г.Филатова просит признать не соответствующими статьям 2, 15 (части 1 и 4), 17 (часть 1), 18, 19 (части 1 и 2), 22 (часть 1), 45 (часть 1), 46 (часть 1), 49 (часть 1), 55 (части 2 и 3), 118 (часть 1), 120 (часть 1) и 123 (часть 3) Конституции Российской Федерации часть вторую статьи 97 «Основания для избрания меры пресечения», пункт 17 части первой статьи 299 «Вопросы, разрешаемые судом при постановлении приговора», пункт 5 статьи 307 «Описательно-мотивировочная часть обвинительного приговора» и пункт 10 части первой статьи 308 «Резолютивная часть обвинительного приговора» УПК Российской Федерации в той мере, в какой, по ее мнению, во взаимосвязи с иными положениями уголовно-процессуального закона они позволяют суду в целях обеспечения исполнения приговора одновременно с его постановлением избрать или изменить в отношении подсудимого меру пресечения соответственно назначенному наказанию, в частности применить заключение под стражу при осуждении к реальному лишению свободы, тем самым допуская немедленное исполнение не вступившего в законную силу обвинительного приговора, исключая при этом возможность его безотлагательного апелляционного обжалования в части решения о мере пресечения отдельно от обжалования приговора в целом.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Филатовой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