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19961-П/2009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Геймур Людмилы Григорьевны на нарушение ее конституционных прав статьей 69, частью 1 статьи 153 и частями 2 и 14 статьи 155 Жилищного кодекса Российской Федерации, распоряжением губернатора Санкт-Петербурга, отдельными положениями ряда постановлений Правительства Российской Федерации, регулирующих вопросы жилищно-коммунального хозяйства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гражданки Л.Г.Геймур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Л.Г.Геймур материалы, не находит оснований для принятия ее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Что касается оспариваемых заявительницей Правил, утвержденных постановлениями Правительства Российской Федерации и регулирующих вопросы жилищно-коммунального хозяйства, то,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Геймур Людмилы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