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437594-П/2019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Гусейнова Эльдара Афраиловича на нарушение его конституционных прав положениями Уголовно-процессуального кодекса Российской Федерации, Уголовного кодекса Российской Федерации, Федерального закона «О государственной защите потерпевших, свидетелей и иных участников уголовного судопроизводства» и постановления Пленума Верховного Суда Российской Федерации «О практике рассмотрения судами жалоб в порядке статьи 125 Уголовно-процессуального кодекса Российской Федерации», а также решениями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рассмотрев вопрос о возможности принятия жалоб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Э.А.Гусейнов просит признать не соответствующими Конституции Российской Федерации, в частности ее статьям 10, 15, 17, 18, 21, 39, 41, 45, 46, 47, 48, 49, 50, 52, 54 и 55, следующие положения Уголовно-процессуального кодекса Российской Федерации: 2 статьи 61 «Обстоятельства, исключающие участие в производстве по уголовному делу», 62 «Недопустимость участия в производстве по уголовному делу лиц, подлежащих отводу», 63 «Недопустимость повторного участия судьи в рассмотрении уголовного дела», 64 «Заявление об отводе судьи», 65 «Порядок рассмотрения заявления об отводе судьи», 66 «Отвод прокурора», 67 «Отвод следователя, начальника органа дознания, начальника подразделения дознания, дознавателя», 68 «Отвод помощника судьи, секретаря судебного заседания», 69 «Отвод переводчика», 70 «Отвод эксперта», 71 «Отвод специалиста» и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 как позволившие суду в одном постановлении разрешить отводы, заявленные судье, прокурору и защитнику, и как ставящие наличие обстоятельств, исключающих их участие в деле, в зависимость от усмотрения суда; статьи 125 «Судебный порядок рассмотрения жалоб», 38913 «Порядок рассмотрения уголовного дела судом апелляционной инстанции», 38919 «Пределы прав суда апелляционной инстанции», 38920 «Решения, принимаемые судом апелляционной инстанции» и 38928 «Апелляционные приговор, определение и постановление», как исключающие возможность обжалования ответов и бездействия прокуроров по фактам нарушения условий досудебного соглашения о сотрудничестве; статьи 125, 38920, 38928 и 4018 «Рассмотрение кассационных жалобы, представления» (в редакции, действовавшей до вступления в силу Федерального закона от 11 октября 2018 года № 361-ФЗ), как не возлагающие на судей обязанность принимать и рассматривать жалобы на постановления об отказе в возбуждении уголовного дела, и статью 260 «Замечания на протокол и аудиозапись судебного заседания», как позволившую суду вынести решение без приведения в нем содержания замечаний Э.А.Гусейнова; статьи 397 «Вопросы, подлежащие рассмотрению судом при исполнении приговора», 399 «Порядок разрешения вопросов, связанных с 3 исполнением приговора», 38913, 38920 и 38928, как исключающие возможность определения невыплаченных ему ранее сумм, предусмотренных пунктом 8 части второй статьи 131 того же Кодекса; часть третью статьи 11 «Охрана прав и свобод человека и гражданина в уголовном судопроизводстве», а также часть 1 статьи 16 «Основания применения мер безопасности» и часть 4 статьи 18 «Порядок применения мер безопасности» Федерального закона от 20 августа 2004 года № 119-ФЗ «О государственной защите потерпевших, свидетелей и иных участников уголовного судопроизводства», как позволяющие суду ставить применение мер безопасности к защищаемому лицу в зависимость от убедительности данных о реальности связанной с его участием в уголовном судопроизводстве угрозы; статьи 125, 38913, 38920 и 38928, а также часть вторую статьи 318 «Применение насилия в отношении представителя власти» УК Российской Федерации, Постановление Конституционного Суда Российской Федерации от 29 июня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Гусейнова Эльдара Афраиловича,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