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398521-П/2019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Колесникова Виталия Викторовича на нарушение его конституционных прав частью третьей статьи 11, частью девятой статьи 166 и частью шестой статьи 278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В.В.Колесникова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В.В.Колесников, отбывающий наказание за совершение преступлений, утверждает, что часть третья статьи 11 «Охрана прав и свобод человека и гражданина в уголовном судопроизводстве», часть девятая статьи 166 «Протокол следственного действия» и часть шестая статьи 278 «Допрос свидетелей» УПК Российской Федерации не соответствуют статьям 19 (часть 1), 45 (часть 1), 46 (часть 1), 50 (часть 3) и 52 Конституции Российской Федерации, поскольку не позволяют раскрыть данные о свидетеле, в отношении которого были приняты меры безопасности, а потому 2 препятствуют проверке заявления о даче таким свидетелем ложных показаний. Как следует из представленных материалов, постановлением судьи районного суда оставлена без удовлетворения жалоба В.В.Колесникова, поданная в порядке статьи 125 УПК Российской Федерации на постановление следователя об отказе, за отсутствием признаков состава преступления, в возбуждении уголовного дела на основании его заявления о даче в суде по уголовному делу заведомо ложных показаний свидетелем Т., в отношении которого были приняты меры безопасности, и на основании явки с повинной самого свидетеля Т. Это постановление было мотивировано в том числе невозможностью получить сведения о личности свидетеля, которые решено сохранить в тайне. С решением суда первой инстанции согласился суд апелляционной инстанции, а в передаче кассационной жалобы для рассмотрения в заседании суда кассационной инстанции В.В.Колесникову отказано постановлением судьи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третьей статьи 11 УПК Российской Федерации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частью девятой статьи 166, частью второй статьи 186, частью восьмой статьи 193, пунктом 4 части второй статьи 241 и частью пятой статьи 278 этого Кодекса, а также иные меры безопасности, предусмотренные законодательством Российской Федерации. 3 При этом часть девятая статьи 166 УПК Российской Федерации закрепляет, что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Согласно частям пятой и шестой статьи 278 УПК Российской Федерации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 Как неоднократно отмечал Конституционный Суд Российской Федерации, содержащиеся в части девятой статьи 166 и части пятой статьи 278 УПК Российской Федерации специальные правила проведения процессуальных действий и оформления их результатов относятся к числу 4 правовых средств, используемых в указанных в статье 55 (часть 3) Конституции Российской Федерации конституционно значимых целях, в том числе для обеспечения борьбы с преступностью и защиты прав и законных интересов потерпевших, свидетелей и иных лиц, оказывающих содействие в раскрытии и расследовании преступлений. Устанавливаемые в статьях 11, 166 и 278 УПК Российской Федерации гарантии обеспечения безопасности участников уголовного судопроизводства, их родственников и близких лиц не упраздняют закрепленные уголовно-процессуальным законодательством общие правила собирания, проверки, оценки и использования доказательств, не лишают суд и участников уголовного судопроизводства, выступающих на стороне обвинения или защиты и обладающих в состязательном процессе равными правами, возможности проведения проверки получаемых в таких условиях доказательств, в том числе путем постановки перед анонимным свидетелем вопросов, заявления ходатайств о проведении дополнительных процессуальных действий, представления доказательств, опровергающих или ставящих под сомнение достоверность того или иного доказательства (статья 86, глава 15 и часть третья статьи 278 УПК Российской Федерации). Подсудимый и его защитник не лишены также права заявить ходатайство о раскрытии подлинных сведений о дающем показания лице и о признании его показаний недопустимым доказательством в случае нарушения закона, а также использовать иные средства и способы обеспечения и защиты прав подсудимого (статья 75 и часть шестая статьи 278 УПК Российской Федерации) (определения от 21 апреля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Колесникова Виталия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