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403501-П/2019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Гусева Николая Александровича на нарушение его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Н.А.Гусева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Н.А.Гусев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2 Федерации от 29 октября 2002 года № 781), предусматривающего зачет в стаж, дающий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указанных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на 1 января 2001 года в должностях в учреждениях, указанных в Списке, продолжительностью не менее 16 лет 8 месяцев. По мнению Н.А.Гусева, оспариваемая норма, примененная при рассмотрении его дела судами общей юрисдикции, вступает в противоречие со статьями 19, 39 и 55 (часть 3) Конституции Российской Федерации, поскольку, устанавливая условием зачета в стаж, дающий право на досрочное назначение трудовой (с 1 января 2015 года – страховой) пенсии по старости, наличие стажа работы в должностях и в учреждениях дополнительного образования детей продолжительностью не менее 16 лет 8 месяцев на 1 января 2001 года, она препятствует реализации права на досрочное пенсионное обеспечение лицами, осуществлявшими педагогическую деятельность в указанных учреждениях и не имевшими соответствующего стажа на указанную дату.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Гусева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