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276064-П/2017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мая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Остапива Павла Григорьевича на нарушение его конституционных прав пунктом 1 статьи 3 Федерального закона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П.Г.Остапива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Судебной коллегии по экономическим спорам Верховного Суда Российской Федерации было отменено (как принятое с существенными нарушениями норм материального права, повлиявшими на исход дела) постановление арбитражного суда кассационной инстанции и оставлены в силе решение арбитражного суда первой инстанции и 2 апелляционное постановление арбитражного апелляционного суда об отказе в удовлетворении заявления гражданина П.Г.Остапива – индивидуального предпринимателя о признании незаконным отказа департамента имущества правительства субъекта Российской Федерации в предоставлении государственной услуги по возмездному отчуждению недвижимого имущества, арендуемого субъектами малого и среднего предпринимательства, из государственной собственности субъекта Российской Федерации и об обязании устранить допущенные нарушения прав и законных интересов заявителя. Судебная коллегия указала, в частности, что в силу пункта 1 статьи 3 Федерального закона от 22 июля 2008 года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одним из условий реализации преимущественного права на выкуп арендованного имущества является факт нахождения такого имущества по состоянию на 1 июля 2015 года во временном владении и (или) временном пользовании у субъекта малого и среднего предпринимательства непрерывно в течение двух и более лет в соответствии с договором или договорами его аренды. Отметив, что П.Г.Остапив состоит в арендных отношениях по поводу спорного имущества с 12 октября 2012 года, однако статус индивидуального предпринимателя приобрел только 18 марта 2015 года, Верховный Суд Российской Федерации согласился с выводом арбитражных судов первой и апелляционной инстанций о том, что период до приобретения статуса индивидуального предпринимателя не может быть засчитан в двухлетний срок, установленный пунктом 1 статьи 3 названного Федерального закона, в связи с чем право на выкуп арендованного имущества у него отсутствует.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Остапива Павла Григорьевича,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