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471752-П/2020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Дунаева Андрея Михайловича на нарушение его конституционных прав пунктом 3 Положения о порядке предоставления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А.М.Дунаева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А.М.Дунаев оспаривает конституционность пункта 3 Положения о порядке предоставления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 (утверждено Указом Президента Российской Федерации от 18 мая 2018 года № 219), закрепляющего, что к числу граждан Российской Федерации, которым предоставляются 2 социальные выплаты для приобретения жилых помещений на территории Российской Федерации отнесены, в частности, граждане, имеющие на день вступления в силу Указа Президента Российской Федерации от 18 мая 2018 года № 219 общий стаж работы в календарном исчислении не менее 10 лет в расположенных (располагавшихся) на территории комплекса «Байконур» российских организациях ракетно-космической промышленности (их филиалах и представительствах), государственных, муниципальных организациях, доля участия Российской Федерации и (или) администрации города Байконура в уставном капитале которых составляет не менее 50 процентов. Как следует из представленных материалов, решением городской жилищной комиссии комплекса «Байконур» заявитель был признан в 2016 нуждающимся в жилых помещениях на территории Российской Федерации и подлежащим переселению с территории комплекса «Байконур». В 2019 году А.М.Дунаев обратился в уполномоченные органы с заявлением о включении его в состав участников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(утверждена Постановлением Правительства Российской Федерации от 30 декабря 2017 года № 1710), которая реализуется в том числе посредством предоставления государственных жилищных сертификатов определенным категориям граждан, установленным федеральными законами, указами Президента Российской Федерации и постановлениями Правительства Российской Федерации, но получил отказ. Решением гарнизонного военного суда данный отказ был признан правомерным. Как указал суд, А.М.Дунаев не представил документов, свидетельствующих, что в уставном капитале организаций, в которых он осуществлял трудовую деятельность, доля участия Российской Федерации и (или) администрации города Байконура составляла не менее 50 процентов. 3 По мнению заявителя, оспариваемое нормативное положение не соответствует Конституции Российской Федерации, ее статьям 1 (часть 1), 2, 18, 19 (часть 2), 54 (часть 1), 55 (части 2 и 3) и 57, поскольку лишает граждан, которые признаны подлежащими переселению и состоят на учете в качестве имеющих право на предоставление жилого помещения на территории Российской Федерации, возможности получить государственную поддержку в виде предоставления государственного жилищного сертификата.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 (часть 3) Конституции Российской Федерации предусматривает,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 При этом,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Дунаева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