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464244-П/2020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«Беном-М» на нарушение конституционных прав и свобод частью девятой статьи 115 Уголовно-процессуального кодекса Российской Федерации и частью 13 статьи 32 Федерального закона «О государственной регистрации недвижимости»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АО «Беном-М»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постановлением суда апелляционной инстанции, отказано в удовлетворении требований АО «Беном-М» к Управлению Росреестра по Москве о признании незаконным решения о приостановлении государственной регистрации прекращения ареста и возложении обязанности устранить допущенные нарушения и произвести государственную регистрацию прекращения ареста, наложенного на нежилое помещение в рамках уголовного дела. При этом арбитражные суды исходили, в частности, из того, что такой арест отменяется по постановлению, определению лица или органа, в производстве которого 2 находится уголовное дело и в чьи полномочия входит установление и оценка фактических обстоятельств, исходя из которых снимается наложенный арест, в связи с чем регистрирующий орган не уполномочен самостоятельно определять судьбу ареста, наложенного в рамках уголовного дела. АО «Беном-М» оспаривает конституционность части девятой статьи 115 УПК Российской Федерации и части 13 статьи 32 Федерального закона от 13 июля 2015 года № 218-ФЗ «О государственной регистрации недвижимости», утверждая, что они в своей взаимосвязи противоречат статьям 8 (часть 2), 33, 34 (часть 1), 35 (части 1–3), 46 (часть 1) и 55 (часть 1) Конституции Российской Федерации в той мере, в какой по смыслу, придаваемому им правоприменительной практикой: не допускают обращение собственника недвижимого имущества в регистрирующий орган с заявлением о погашении записи об аресте недвижимого имущества; не содержат порядка отмены ареста, наложенного на имущество, в случае истечения установленного судом срока ареста; при истечении установленного судом срока ареста позволяют регистрирующему органу произвольно сохранять соответствующую запись об аресте, а следственному органу – неограниченное время не предпринимать каких-либо действий по отмене ареста; требуют принятия дополнительного процессуального решения об отмене ареста по истечении сроков его наложения, установленных в судебном порядке.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«Беном-М», поскольку она не отвечает требованиям Федерального конституционного закона «О Конституционном Суде Российской 5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