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353844-П/2018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Авдояна Теймураза Владимировича на нарушение его конституционных прав отдельными положениями Арбитражного процессуального кодекса Российской Федерации и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Т.В.Авдояна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судами вышестоящих инстанций, гражданину Т.В.Авдояну было отказано в удовлетворении требований к межрайонной инспекции Федеральной налоговой службы № 1 по Амурской области о признании недействительным решения о ликвидации ООО «ТЕМО и К».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Авдояна Теймураза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