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361103-П/2018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Украины Ляхова Сергея Ивановича на нарушение его конституционных прав подпунктом «в» пункта 2 статьи 471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по требованию гражданина Украины С.И.Ляхова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 21 сентября 2017 года отказано в удовлетворении представления ФСИН России о передаче для отбывания наказания на Украину гражданина этого государства С.И.Ляхова, отбывающего лишение свободы в Российской Федерации по приговору от 25 декабря 2013 года. С решением районного суда согласился суд апелляционной инстанции (постановление от 5 декабря 2017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статьи 63 (часть 2) Конституции Российской Федерации, допускается передача лица, осужденного судом Российской Федерации к лишению свободы, для отбывания наказания в государстве, гражданином которого оно является, на основе федерального закона или международного договора Российской Федерации. Соответственно, условия такой передачи, а также основания для отказа в ней определяются положениями, содержащимися как в международных договорах Российской Федерации, так и в Уголовно-процессуальном кодексе Российской Федерации, а именно в его главе 55. Так, Конвенция о передаче осужденных лиц от 21 марта 1983 года предусматривает, что осужденное лицо может быть передано в соответствии с этой Конвенцией только при соблюдении ряда условий, в том числе если действия или бездействие, в связи с которыми был вынесен приговор, являются уголовным правонарушением в соответствии с законодательством государства исполнения приговора или являлись бы уголовным 3 правонарушением, если бы они имели место на его территории; как государство вынесения приговора, так и государство исполнения приговора дают согласие на такую передачу (подпункты «e», «f» пункта 1 статьи 3). Статья же 471 УПК Российской Федерации устанавливает, что в передаче лица, осужденного судом Российской Федерации к лишению свободы, для отбывания наказания в государстве, гражданином которого это лицо является, может быть отказано, если наказание не может быть исполнено в иностранном государстве, в частности, вследствие несопоставимости с условием и порядком отбывания осужденным наказания, которые определены судом или иным компетентным органом иностранного государства (подпункт «в» пункта 2). Требование сопоставимости условий и порядка отбывания наказания направлено на обеспечение в уголовно-правовых отношениях с участием иностранных граждан соблюдения общеправовых принципов справедливости и соразмерности мер государственного принуждения, устанавливаемых в уголовном законе, совершенному противоправному деянию, адекватности порождаемых последствий вреду, причиненному таким деянием, а также на обеспечение баланса основных прав индивида и общего интереса, состоящего в защите личности, общества и государства от преступных посягательств (постановления Конституционного Суда Российской Федерации от 15 июля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Украины Ляхова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