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265715-П/2017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Фокина Павла Федоровича на нарушение его конституционных прав пунктом 2 статьи 1070 Гражданского кодекса Российской Федерации, статьями 88 и 94 Гражданского процессуального кодекса Российской Федерации, статьями 103 и 106 Кодекса административного судопроизводства Российской Федерации, а также статьями 37 и 50 Закона Российской Федерации «О психиатрической помощи и гарантиях прав граждан при ее оказании»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П.Ф.Фокина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от 25 января 2001 года Положения Закона Российской Федерации «О психиатрической помощи и гарантиях прав граждан при ее оказании», предоставляющие пациентам, находящимся в медицинских организациях, оказывающих психиатрическую помощь в стационарных условиях, право подавать без цензуры жалобы и заявления в органы представительной и исполнительной власти, прокуратуру, суд, к адвокату, в государственное юридическое бюро (при наличии) (статья 37) и устанавливающие ответственность за нарушение положений этого Закона (статья 50), не препятствуют защите прав граждан, полагающих, что в отношении них были неправомерно применены процедуры госпитализации в медицинскую организацию, оказывающую 4 психиатрическую помощь в стационарных условиях, в недобровольном порядке. Такие граждане вправе отстаивать свои права и свободы в порядке, установленном разделом VI Закона Российской Федерации «О психиатрической помощи и гарантиях прав граждан при ее оказании» и главой 22 Кодекса административного судопроизводства Российской Федерации. Что касается статей 88 и 94 ГПК Российской Федерации, то они не регулируют вопросы возмещения гражданам вреда, причиненного в связи с принудительной госпитализацией в медицинскую организацию, оказывающую психиатрическую помощь в стационарных условиях. Таким образом, нет оснований полагать, что положениями статей 37 и 50 Закона Российской Федерации «О психиатрической помощи и гарантиях прав граждан при ее оказании», а также статей 88 и 94 ГПК Российской Федерации были нарушены конституционные права заявителя в указанном им аспекте.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статей 103 и 106 Кодекса административного судопроизводства Российской Федерации в конкретном деле с участием П.Ф.Фокина, а потому данная жалоба в этой части не может быть признана допустимой.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Фокина Павла Федоровича,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