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Сергея Геннадьевича на нарушение его конституционных прав рядом положений Уголовно-процессуального кодекса Российской Федерации и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С.Г.Козлова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