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294468-П/2017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Балашовой Татьяны Николаевны на нарушение ее конституционных прав пунктом 20 части 1 статьи 30 Федерального закона «О страховых пенсиях», положением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Т.Н.Балашовой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Балашовой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