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390915-П/2019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Задорожной Ирины Борисовны на нарушение ее конституционных прав частью 3 статьи 3.4 и частью 1 статьи 4.11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И.Б.Задорожной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И.Б.Задорожная оспаривает конституционность следующих положений Кодекса Российской Федерации об административных правонарушениях: части 3 статьи 3.4, согласно которой в случаях, если назначение административного наказания в виде предупреждения не предусмотрено соответствующей статьей раздела II данного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2 образования юридического лица, или юридическому лицу, а также их работникам на предупреждение в соответствии со статьей 4.11 данного Кодекса; части 1 статьи 4.11, предусматривающей,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данного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данного Кодекса, за исключением случаев, предусмотренных частью 2 данной статьи. Как следует из представленных материалов, постановлением должностного лица Главного контрольного управления Челябинской области И.Б.Задорожная, являющаяся работником муниципального учреждения, была признана виновной в совершении административного правонарушения, предусмотренного частью 2 статьи 7.31 «Нарушение порядка ведения реестра контрактов, заключенных заказчиками, реестра контрактов, содержащего сведения, составляющие государственную тайну, реестра недобросовестных поставщиков (подрядчиков, исполнителей)» КоАП Российской Федерации. Заявительница признала вину в совершении указанного административного правонарушения, однако обжаловала указанное постановление в суде, полагая, что назначенный ей административный штраф может быть заменен на предупреждение в силу положений статьи 4.11 КоАП Российской Федерации. Суды подтвердили законность обжалованного постановления и указали на невозможность замены назначенного заявительнице административного наказания, мотивируя это тем, что она не относится к 3 числу субъектов, на которые распространяются положения статьи 4.11 КоАП Российской Федерации. Заявительница просит признать оспариваемые законоположения не соответствующими статьям 8 и 19 Конституции Российской Федерации, поскольку они не позволяют заменить административный штраф на предупреждение любому лицу, впервые совершившему административное правонарушение, не повлекшее причинение ущерба.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Задорожной Ирины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