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510605-П/2020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Абсаева Гафура Ураловича на нарушение его конституционных прав пунктом «б» части четвертой статьи 132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Г.У.Абсаева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Г.У.Абсаев, который осужден приговором суда к 12 годам лишения свободы с ограничением свободы на год за совершение преступления, предусмотренного пунктом «б» части четвертой статьи 132 «Насильственные действия сексуального характера» УК Российской Федерации, и которому постановлением судьи кассационного суда общей юрисдикции от 12 февраля 2020 года отказано в передаче кассационной жалобы для рассмотрения в судебном заседании суда кассационной инстанции, оспаривает конституционность указанного законоположения, утверждая, что оно не соответствует статье 55 Конституции Российской 2 Федерации, поскольку устанавливает чрезмерно строгое наказание за малозначительные действия, не повлекшие негативных последствий и вреда здоровью потерпевшей.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Конвенцией о правах ребенка (одобрена Генеральной Ассамблеей ООН 20 ноября 1989 года) государства – ее участники обязуются защищать ребенка от всех форм сексуальной эксплуатации и сексуального совращения, а также принимать все необходимые меры для предотвращения склонения или принуждения ребенка к любой незаконной сексуальной деятельности, использования в целях эксплуатации детей в проституции или в другой незаконной сексуальной практике, в порнографии и порнографических материалах (статья 34). Кроме того, Российская Федерация, ратифицировав Конвенцию Совета Европы о защите детей от сексуальной эксплуатации и сексуальных злоупотреблений, взяла на себя обязательство принять все необходимые законодательные или иные меры, обеспечивающие установление уголовной ответственности в том числе за занятие деятельностью сексуального характера с ребенком, который, согласно соответствующим положениям национального законодательства, не достиг установленного законом возраста для занятия такой деятельностью (подпункт «a» пункта 1 статьи 18), а также законодательно определить возраст, до которого запрещено вступать в действия сексуального характера с ребенком (пункт 2 статьи 18). Соответствующая публично-правовая ответственность закреплена в статьях Уголовного кодекса Российской Федерации (определения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Абсаева Гафура Ураловича,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