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Гаевского Романа Валерьевича на нарушение его конституционных прав частью третьей статьи 222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Р.В.Гаевского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Гаевского Романа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