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475630-П/2020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мая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«Реликт» на нарушение конституционных прав и свобод подпунктом 4 пункта 5 статьи 397 Земельного кодекса Российской Федерации и нормативными положениями, содержащимися в приложениях, утвержденных Постановлением Правительства Российской Федерации «Об основных принципах определения арендной платы при аренде земельных участков, находящихся в государственной или муниципальной собственности, и о Правилах определения размера арендной платы, а также порядка, условий и сроков внесения арендной платы за земли, находящиеся в собственности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С.М.Казанцева, Л.О.Красавчиковой, С.П.Маврина, Н.В.Мельникова, Ю.Д.Рудкина, В.Г.Ярославцева, рассмотрев вопрос о возможности принятия жалобы ООО «Реликт»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ООО «Реликт» оспаривает конституционность подпункта 4 пункта 5 статьи 397 Земельного кодекса Российской Федерации, согласно которому размер арендной платы за земельный участок, находящийся в государственной или муниципальной собственности, определяется в размере не выше размера земельного налога, рассчитанного в отношении такого земельного участка, в 2 случае заключения договора аренды земельного участка в соответствии с пунктом 3 или 4 статьи 3920 данного Кодекса с лицами, которым находящиеся на неделимом земельном участке здания, сооружения, помещения в них принадлежат на праве оперативного управления. Также заявитель оспаривает положения, содержащиеся в приложениях, утвержденных Постановлением Правительства Российской Федерации от 16 июля 2009 года № 582 «Об основных принципах определения арендной платы при аренде земельных участков, находящихся в государственной или муниципальной собственности, и о Правилах определения размера арендной платы, а также порядка, условий и сроков внесения арендной платы за земли, находящиеся в собственности Российской Федерации», а именно: подпункт «г» пункта 3 Правил определения размера арендной платы, а также порядка, условий и сроков внесения арендной платы за земли, находящиеся в собственности Российской Федерации (далее – Правила определения размера арендной платы), предусматривающий случаи, при которых арендная плата за предоставленный в аренду без проведения торгов земельный участок определяется на основании кадастровой стоимости земельного участка и рассчитывается в размере 1,5 процента, но не выше размера земельного налога; абзац восьмой основных принципов определения арендной платы при аренде земельных участков, находящихся в государственной или муниципальной собственности (далее – основные принципы определения арендной платы), согласно которому к таким принципам относится учет наличия предусмотренных законодательством Российской Федерации ограничений права на приобретение в собственность земельного участка, занимаемого зданием, сооружением, собственником этого здания, сооружения, в соответствии с которым размер арендной платы не должен превышать размер земельного налога, установленный в отношении предназначенных для использования в сходных целях и занимаемых зданиями, сооружениями земельных участков, для которых указанные ограничения права на приобретение в собственность отсутствуют. 3 Как следует из представленных материалов, уполномоченный государственный орган в порядке исполнения судебного акта направил заявителю – собственнику помещения, расположенного в здании, проект договора аренды земельного участка со множественностью лиц на стороне арендатора, в котором в качестве другого арендатора было указано бюджетное учреждение; размер же арендной платы для бюджетного учреждения был рассчитан по льготной ставке. В целях урегулирования разногласий при заключении данного договора ООО «Реликт» обратилось в суд с рядом требований, в том числе о снижении размера арендной платы в связи с законодательными ограничениями, препятствующими приватизации земельного участка (ряд помещений в здании, находящихся в публичной собственности, передан в оперативное управление бюджетному учреждению). Постановлением арбитражного суда апелляционной инстанции было изменено решение суда первой инстанции и в удовлетворении данного требования отказано, поскольку земельный участок не относится к землям, ограниченным в обороте и указанным в пункте 5 статьи 27 Земельного кодекса Российской Федерации. По мнению ООО «Реликт», оспариваемые нормативные положения не соответствуют статьям 1 (часть 1), 8 (часть 1), 15 (часть 1), 19 (части 1 и 2), 34 (часть 1), 35 (части 1 и 2) и 55 (часть 3) Конституции Российской Федерации, поскольку они содержат неопределенность в отношении понятий «земельные участки, ограниченные в обороте» и «земельные участки, право на приобретение которых в собственность ограничено законодательством Российской Федерации», предусматривают льготный порядок расчета арендной платы для арендаторов земельных участков, обладающих помещениями в здании на праве оперативного управления, лишая при этом такой же возможности собственников помещений в том же здании.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«Реликт»,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