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332533-П/2018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Жеругова Олега Руслановича, Кузнецова Валентина Владимировича и других на нарушение их конституционных прав частью 3 статьи 286, пунктом 5 части 1 статьи 287, частью 1 статьи 288 Арбитражного процессуального кодекса Российской Федерации, пунктом 2 статьи 15 Гражданского кодекса Российской Федерации и статьей 71 Федерального закона «Об акционерных обществах»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О.Р.Жеругова, В.В.Кузнецова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кассационной инстанции было отменено постановление суда апелляционной инстанции и оставлено в силе решение суда первой инстанции, которым были удовлетворены требования акционера АО «Автокомбинат № 5» к гражданам О.Р.Жеругову, В.В.Кузнецову, О.А.Малютину, Е.А.Махову и А.Р.Юнусову – руководителю и членам совета директоров указанного общества о взыскании солидарно в пользу истца 2 убытков в размере выплаченной О.А.Малютину по решению совета директоров премии.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субъекта права по собственному усмотрению выбирать способ и процедуру судебного оспаривания – они определяются 4 законами на основе Конституции Российской Федерации, ее статей 46, 123 и 128. В силу положения части 1 статьи 288 АПК Российской Федерации арбитражный суд кассационной инстанции проверяет обоснованность обжалуемого судебного акта лишь в той мере, в какой это необходимо для проверки соответствия проверяемого акта нормам материального и процессуального права, исходя из установленных статьей 286 названного Кодекса, включая ее часть 3, пределов рассмотрения дела в арбитражном суде кассационной инстанции. Указанные законоположения, действуя в системной связи с другими положениями главы 35 АПК Российской Федерации, в том числе с пунктом 5 части 1 его статьи 287, направлены на исправление возможных судебных ошибок в актах арбитражных судов указанных инстанций, не предполагают исследование и оценку судом кассационной инстанции обстоятельств, не установленных нижестоящими судебными инстанциями, а потому содержащиеся в них положения сами по себе не могут рассматриваться как нарушающие конституционные права заявителей, перечисленные в жалобе. Оспариваемые положения статей 15 ГК Российской Федерации и 71 Федерального закона «Об акционерных обществах», рассматриваемые в системной взаимосвязи с нормами пункта 3 статьи 53 и статьи 531 указанного Кодекса, а также с учетом содержащихся в постановлении Пленума Высшего Арбитражного Суда Российской Федерации от 30 июля 2013 года № 62 «О некоторых вопросах возмещения убытков лицами, входящими в состав органов юридического лица» разъяснений, направлены на восстановление имущественного положения юридического лица, которому были причинены убытки, в частности, недобросовестно и неразумно действовавшими при осуществлении своих прав и исполнении своих обязанностей руководителем и (или) членами коллегиальных органов управления, не предполагают привлечение к гражданско-правовой ответственности невиновных лиц и сами 5 по себе не могут расцениваться как нарушающие конституционные права заявителей. Установление же и исследование фактических обстоятельств, имеющих значение для разрешения конкретного дела, в частности наличия оснований для выплаты директору премии определенного размера с учетом условий заключенных с ним трудовых договоров, равно как и оценка правильности выбора судом норм с учетом этих обстоятельств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Жеругова Олега Руслановича, Кузнецова Валентина Владимировича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