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Рейнера Сергея Ивановича на нарушение его конституционных прав частью 5 статьи 29.5, статьей 29.121, пунктом 3 части 1 статьи 30.1 и частью 3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С.И.Рейнера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Кодекс Российской Федерации об административных правонарушениях допускает возможность исправления допущенных в постановлении (определении) по делу об административном правонарушении описок, опечаток и арифметических ошибок (статья 29.121). Такое исправление осуществляется судьей, органом, должностным лицом, вынесшим постановление (определение) по делу об административном правонарушении, без изменения содержания постановления (определения) (часть 1 указанной статьи). При этом само исправление производится в виде определения, копия которого в течение трех дней со дня вынесения направляется в том числе лицу, в отношении которого осуществляется производство по делу об административном правонарушении (части 3 и 4 той 4 же статьи). Данное лицо вправе выразить несогласие с произведенным исправлением при обжаловании постановления (определения) по делу об административном правонарушении в установленном порядке (глава 30). Таким образом, оспариваемые законоположения не могут рассматриваться как нарушающие конституционные права заявителя в указанных им аспектах, в том числе как не предусматривающие необходимость проведения заседания по вопросу внесения исправлений в постановление (определение) по делу об административном правонарушении. Разрешение же вопроса о том, было ли постановление по делу об административном правонарушении в отношении заявителя исправлено тем же должностным лицом, которое его вынесло, а также было ли изменено содержание данного постановления определением об исправлении описок, связано с исследованием фактических обстоятельств, что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Рейнера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