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362047-П/2018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Уврачева Виктора Михайловича на нарушение его конституционных прав пунктом 1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В.М.Уврачева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уголовное дело по части первой статьи 199 УК Российской Федерации (уклонение от уплаты налогов, сборов, подлежащих уплате организацией) в отношении гражданина В.М.Уврачева было прекращено в связи с актом об амнистии. В результате внесения изменений в Уголовный кодекс Российской Федерации Федеральным законом от 3 июля 2016 года № 325-ФЗ «О внесении изменений в Уголовный кодекс Российской Федерации и Уголовно-процессуальный кодекс Российской Федерации» совершенное заявителем деяние было декриминализовано. Определением 2 Судебной коллегии по гражданским делам Верховного Суда Российской Федерации были отменены решение суда общей юрисдикции об отказе в удовлетворении требования налогового органа к В.М.Уврачеву о возмещении вреда в размере невыплаченного юридическим лицом налога и определение суда апелляционной инстанции, которым данное решение было оставлено без изменения, дело направлено на новое рассмотрение в суд апелляционной инстанции. Определением суда апелляционной инстанции от 23 августа 2017 года было постановлено новое решение: требование налогового органа было удовлетворено в части заявленной к взысканию суммы денежных средств. В передаче кассационной жалобы В.М.Уврачева на указанное решение для рассмотрения в судебном заседании суда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Судебная практика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указывал, что действующее законодательство не связывает наступление ответственности за причинение имущественного вреда исключительно с привлечением его причинителя к уголовно-правовой ответственности (определения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Уврачева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