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390899-П/2019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Гараевой Лилии Затагировны на нарушение ее конституционных прав частью 2 статьи 31.9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Л.З.Гараевой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Л.З.Гараева оспаривает конституционность части 2 статьи 31.9 КоАП Российской Федерации, согласно которой течение срока давности, предусмотренного частью 1 данной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2 соответствии с постановлением о назначении административного наказания может быть обращено административное взыскание. Как следует из представленных материалов, постановлением мирового судьи от 27 августа 2015 года, оставленным без изменения вышестоящими судами, Л.З.Гараева была признана виновной в совершении административного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и ей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Заявительница уплатила назначенный штраф, но не сдала водительское удостоверение в орган ГИБДД. На основании статьи 32.7 КоАП Российской Федерации срок лишения специального права заявительницы был прерван 1 ноября 2015 года. В мае 2018 года Л.З.Гараева, полагая, что двухлетний срок давности исполнения постановления о назначении административного наказания истек, обратилась к мировому судье с заявлением о прекращении исполнения постановления о назначении административного наказания в виде лишения права управления транспортными средствами. Доводы заявительницы о том, что течение срока давности исполнения постановления о назначении административного наказания было возобновлено 25 декабря 2015 года, когда в отношении нее сотрудником органа ГИБДД был составлен протокол об административном правонарушении, предусмотренном частью 2 статьи 12.7 «Управление транспортным средством водителем, не имеющим права управления транспортным средством» КоАП Российской Федерации, были судом отклонены. Постановлением мирового судьи от 28 мая 2018 года, оставленным без изменения вышестоящими судами, в удовлетворении указанного заявления было отказано. Заявительница утверждает, что суды не применили подлежащее, как она считает, применению положение части 2 статьи 31.9 КоАП Российской 3 Федерации, предусматривающее условия возобновления исчисления срока давности исполнения постановления о назначении административного наказания. Заявительница просит проверить конституционность оспариваемого законоположения, полагая, что судами были нарушены ее права, гарантированные статьями 19 (часть 1), 46 (часть 1)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определяя общие положения исполнения постановлений по делам об административных правонарушениях, устанавливает, что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частью 13 статьи 32.2 данного Кодекса;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данным Кодексом, другими федеральными законами и принимаемыми в соответствии с ними постановлениями Правительства Российской Федерации (статья 31.2 и часть 1 статьи 31.4). В соответствии со статьей 32.7 названного Кодекса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(часть 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4 документы, предусмотренные частями 1–31 статьи 32.6 данного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(часть 11);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При этом в силу части 2 статьи 31.9 КоАП Российской Федерации уклонение лица от исполнения постановления о назначении административного наказания влечет прерывание срока давности исполнения этого постановления, а течение данного срока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 По смыслу приведенных законоположений прерванный срок давности исполнения постановления о назначении наказания в виде лишения специального права подлежит возобновлению в случае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Такое регулирование обеспечивает реальное исполнение наказания в виде лишения специального права и тем самым гарантирует решение задач законодательства об административных правонарушениях (статья 1.2 КоАП Российской Федерации). Поэтому оспариваемое законоположение не может рассматриваться как нарушающее конституционные права заявительницы. 5 Разрешение же вопроса о том, подлежало ли возобновлению течение срока давности исполнения постановления о лишении заявительницы права управления транспортными средствами, связано с исследованием фактических обстоятельств ее дела,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Гараевой Лилии Затагировны,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