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300630-П/2017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Полухина Александра Петровича на нарушение его конституционных прав статьями 4017 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А.П.Полухина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августа 2016 года отказано в передаче кассационной жалобы, поданной в защиту прав в том числе гражданина А.П.Полухина, для рассмотрения в судебном заседании суда кассационной инстанции, с чем, в свою очередь, согласился заместитель Председателя Верховного Суда Российской Федерации (письмо от 11 ноября 2016 года), а последующая жалоба, поданная на имя Председателя Верховного Суда Российской Федерации, была возвращена без рассмотрения письмом судьи этого Суда как повторная.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Как указал Конституционный Суд Российской Федерации в Постановлении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Полухина Александра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