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403318-П/2019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Малюшкина Виктора Митрофановича на нарушение его конституционных прав частью первой статьи 125 и частью четвертой статьи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В.М.Малюшкина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В.М.Малюшкин просит признать не соответствующими статьям 17 (часть 1), 19 (часть 1), 21 (часть 1), 45, 46 (части 1 и 2) и 52 Конституции Российской Федерации следующие положения Уголовно- процессуального кодекса Российской Федерации: часть первую статьи 125 «Судебный порядок рассмотрения жалоб», как позволяющую суду отказывать в принятии жалоб к рассмотрению, прекращать производство по жалобам на решения и действия прокурора, руководителя следственного органа по мотивам, что их действия и решения не связаны с 2 осуществлением уголовного преследования в досудебном производстве по уголовному делу, и как позволяющую отказывать в принятии к рассмотрению жалобы на постановление органа дознания об отказе в возбуждении уголовного дела ввиду того, что оно отменено прокурором; часть четвертую статьи 148 «Отказ в возбуждении уголовного дела», как позволяющую суду отказывать в удовлетворении жалобы на неисполнение следователем, дознавателем требований закона в случае, когда соответствующее постановление не направлялось заявителю и не получено им, а в журнале исходящей корреспонденции имеется отметка о направлении копии заявителю.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рассмотрев представленные материалы, не находит оснований для принятия данной жалобы к рассмотрению. Статья 125 УПК Российской Федерации предусматривает возможность обжалования в суд постановлений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иных решений и действий (бездействия)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(часть первая); по результатам рассмотрения жалобы судья выносит постановление либо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(часть пятая). Тем самым из содержания данной нормы прямо следует обязанность судьи рассмотреть жалобу на решения и действия (бездействие) должностных лиц и принять одно из указанных решений, что не только не нарушает права и законные интересы лица, в отношении которого вынесено обжалуемое решение, а, напротив, обеспечивает их защиту (определения Конституционного 3 Суда Российской Федерации от 20 декабря 2005 года Часть четвертая статьи 148 УПК Российской Федерации прямо устанавливает, что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 Данная норма не содержит положений, допускающих ее произвольное применение, направлена на защиту прав граждан, а не на их ограничение и, следовательно, также не может расцениваться как нарушающая конституционные права В.М.Малюшкина. Аргументируя свою позицию лишь ссылками на обстоятельства производства по его делу, он фактически ставит перед Конституционным Судом Российской Федерации вопросы о проверке и оценке действий и решений правоприменителей, разрешение которых не относится к компетенции Конституционного Суда Российской Федерации. Следовательно, жалоба В.М.Малюшкина,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Малюшкина Виктора Митрофановича,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