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364596-П/2018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Врублевской Анжелики Антоновны на нарушение ее конституционных прав рядом положений Уголовно- процессуального кодекса Российской Федерации и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гражданки А.А.Врублевской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4 июля 2017 года и решением заместителя Председателя того же Суда от 11 октября 2017 года отказано в передаче для рассмотрения в судебном заседании суда кассационной инстанции жалоб в защиту гражданки А.А.Врублевской о пересмотре вынесенных в ее отношении приговора и апелляционного определения.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Врублевской Анжелики Антоновны,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