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289395-П/2017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Катаева Максима Владимировича на нарушение его конституционных прав статьями 4018 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М.В.Катаева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заседания суда апелляционной инстанции гражданину М.В.Катаеву было отказано в удовлетворении ходатайства о назначении повторной комиссионной судебно-медицинской экспертизы. Впоследствии определением этого суда вынесенный в отношении него обвинительный приговор изменен в части времени совершения преступления, а в остальном – оставлен без изменения. Постановлениями судей верховного суда республики в составе Российской Федерации и Верховного Суда Российской Федерации от 16 мая 2016 года и от 21 октября 2016 года соответственно, с последним из которых согласился заместитель 2 Председателя Верховного Суда Российской Федерации (решение от 28 ноября 2016 года), в передаче кассационных жалоб осужденного для рассмотрения в судебном заседании судов кассационной инстанции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4018 УПК Российской Федерации, являясь частью механизма пересмотра вступивших в законную силу судебных решений в кассационном порядке, закрепляет, что судьи, указанные в статье 4017 этого Кодекса, изучают кассационные жалобу, представление по документам, приложенным к ним, либо по материалам истребованного судьей уголовного дела (часть первая), по результатам чего выносят постановление либо об отказе в передаче кассационных жалобы, представления для рассмотрения в судебном заседании суда кассационной инстанции, если отсутствуют основания для пересмотра судебных решений в кассационном порядке (при этом кассационные жалоба, представление и копии обжалуемых судебных постановлений остаются в суде кассационной инстанции), либо о передаче кассационных жалобы, представления с уголовным делом для рассмотрения в судебном заседании суда кассационной инстанции (часть вторая). 3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Катаева Максима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