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290660-П/2017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Белик Ольги Владимировны на нарушение ее конституционных прав частями первой, второй, шестой и девятой статьи 115, пунктом 8 части второй статьи 213, пунктом 2 части третьей статьи 239, пунктом 4 части первой статьи 306 Уголовно-процессуального кодекса Российской Федерации и пунктом 2 статьи 1070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О.В.Белик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Белик Ольги Владимировны, поскольку она не отвечает требованиям Федерального конституционного закона «О Конституционном Суде Российской 5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