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251627-П/2016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Рябовой Татьяны Михайловны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Т.М.Рябовой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 октября 2015 года частично удовлетворена жалоба гражданки Т.М.Рябовой, оспаривавшей в порядке статьи 125 УПК Российской Федерации постановление следователя об отказе в возбуждении уголовного дела по ее заявлению. Апелляционным определением областного суда от 9 декабря 2015 года постановление судьи районного суда отменено, а в удовлетворении поданной жалобы полностью отказано, с чем согласились судьи судов кассационной инстанции, отказывая в передаче кассационных жалоб для рассмотрения в заседаниях этих судов (постановление судьи областного суда от 14 марта 2016 года и постановление судьи Верховного Суда Российской Федерации от 29 апреля 2016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Рябовой Татьяны Михайловны,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