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306615-П/2017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ноября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Богатырева Василия Аркадьевича на нарушение его конституционных прав частью седьмой статьи 79 Уголовного кодекса Российской Федерации, статьей 40117 и частью первой статьи 412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В.А.Богатырева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Богатырева Василия Аркадьевича,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