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404114-П/2019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Макосовой Надежды Владимировны на нарушение ее конституционных прав частью третьей статьи 60 и частью второй статьи 81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Н.В.Макосовой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Н.В.Макосова, осужденная по приговору суда к лишению свободы, просит признать не соответствующими статьям 20, 21 и 41 Конституции Российской Федерации часть третью статьи 60 «Общие начала назначения наказания» и часть вторую статьи 81 «Освобождение от наказания в связи с болезнью» УК Российской Федерации в той мере, в какой они допускают, по мнению заявительницы, возможность назначения наказания в виде реального лишения свободы лицу, имеющему тяжелое заболевание, входящее в утвержденный постановлением Правительства 2 Российской Федерации перечень заболеваний, препятствующих отбыванию наказания.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Законодательное установление уголовной ответственности и наказания без учета личности виновного и иных обстоятельств, имеющих объективное и разумное обоснование и способствующих адекватной юридической оценке общественной опасности как самого преступного деяния, так и совершившего его лица, и применение мер ответственности без учета характеризующих личность виновного обстоятельств противоречили бы конституционному запрету дискриминации и выраженным в Конституции Российской Федерации принципам справедливости и гуманизма (Постановление Конституционного Суда Российской Федерации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Макосовой Надежды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