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364736-П/2018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Тихонова Федора Ивановича на нарушение его конституционных прав пунктом 8 части 2 статьи 30.6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Ф.И.Тихонова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судебную защиту его прав и свобод (статья 46, часть 1), устанавливает, что правосудие в Российской Федерации осуществляется только судом, который рассматривает и разрешает в судебном заседании конкретные дела в строгом соответствии с установленными законом процедурами конституционного, гражданского, административного и уголовного судопроизводства (статья 118, части 1 и 2) на основе свободной оценки доказательств судьями по их внутреннему убеждению и в условиях действия принципа состязательности и равноправия сторон (статья 123, часть 3), предопределяющего, что функция правосудия в любой его форме отделена от функций иных участников судопроизводства.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Тихонова Федора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