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244301-П/2016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Броновского Марка Александровича на нарушение его конституционных прав пунктом 13 части четвертой статьи 47 и пунктом 7 части первой статьи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М.А.Броновского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М.А.Броновскому, являющемуся обвиняемым по уголовному делу и содержащемуся под стражей, при ознакомлении с материалами дела по окончании предварительного следствия было отказано в ходатайстве о снятии с них фотокопий в полном объеме (162 тома) посредством привлечения третьего лица для оказания в этом технической помощи. М.А.Броновский и его защитник обратились с жалобами на данное решение следователя в районный суд в порядке статьи 125 УПК Российской 2 Федерации, однако постановлением от 19 августа 2015 года, оставленным без изменения судом апелляционной инстанции, в удовлетворении жалоб было отказано. В передаче кассационной жалобы на указанные судебные решения для рассмотрения в судебном заседании суда кассационной инстанции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гражданам право на ознакомление с документами и материалами, непосредственно затрагивающими их права и свободы (статья 24, часть 2), не определяет порядок и условия реализации данного права – это относится к компетенции федерального законодателя. Однако, закрепляя конкретные механизмы реализации прав на судебную защиту и на ознакомление с документами и материалами, непосредственно затрагивающими права и свободы заинтересованных лиц, федеральный законодатель не должен вводить такие правила, которые противоречили бы принципам уголовного судопроизводства и создавали неустранимые препятствия в реализации участниками уголовного судопроизводства своих прав, приводя тем самым к их фактическому упразднению (определения Конституционного Суда Российской Федерации от 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Броновского Марка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