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Курдюкова Петра Геннадиевича на нарушение его конституционных прав частью первой статьи 125 и частью второй статьи 227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П.Г.Курдюкова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9 мая 2011 года по итогам проведенной проверки сообщения о преступлении отказано в возбуждении уголовного дела по признакам статей 292 (служебный подлог) и 303 (фальсификация доказательств по уголовному делу) УК Российской Федерации в отношении следователя, проводившего предварительное расследование по уголовному делу гражданина П.Г.Курдюкова. В принятии жалобы 2 П.Г.Курдюкова на данное постановление следователя постановлением судьи районного суда от 26 января 2016 года было отказано, с чем согласился суд апелляционной инстанции (постановление от 21 апреля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Курдюкова Петра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