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289991-П/2017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Посметного Олега Борисовича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О.Б.Посметного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 июня 2011 года было отказано в удовлетворении поданной адвокатом гражданина О.Б.Посметного в защиту его интересов надзорной жалобы о пересмотре приговора и определения суда второй инстанции. 13 октября 2015 года с данным решением согласился заместитель Председателя Верховного Суда Российской Федерации по результатам изучения последующей жалобы самого осужденного. Письмом судьи того же Cуда от 2 14 марта 2017 года кассационная жалоба, поданная О.Б.Посметным, об оспаривании решений судов первой и второй инстанций возвращена без рассмотрения на основании статьи 40117 УПК Российской Федерации, поскольку осужденным реализовано соответствующее право во всех судебных инстанциях, включая Верховный Суд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Посметного Олега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