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393595-П/2019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Глуховского Ивана Ивановича на нарушение его конституционных прав частью 1 статьи 157 Жилищного кодекса Российской Федерации и абзацем вторым пункта 40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И.И.Глуховского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Глуховского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