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328138-П/2018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Савкина Игоря Анатольевича на нарушение его конституционных прав частью 12 статьи 30, частями 3 и 7 статьи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И.А.Савкина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Федерального закона «Об исполнительном производстве» предусматривают, что сторонами исполнительного производства являются взыскатель и должник, которыми, в свою очередь, могут быть гражданин или организация, а также объединение граждан, не являющееся юридическим лицом (часть 1 статьи 49). Что касается прав и обязанностей должника, установленных положениями статьи 50 и иных норм указанного Федерального закона, в том числе обязанности исполнить требование исполнительного документа в добровольном порядке в установленный срок и уплатить исполнительский сбор в случае неисполнения этого требования, то они не дифференцированы законодателем в зависимости от его правового статуса (гражданина или юридического лица) исходя из обязательности законной силы и неукоснительности исполнения на территории Российской Федерации судебного постановления, а значит, и требования его резолютивной части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(статья 6 Федерального конституционного закона от 31 декабря 1996 года № 1-ФКЗ «О судебной системе Российской Федерации»). Таким образом, часть 12 статьи 30 и часть 3 статьи 112 Федерального закона «Об исполнительном производстве» не могут рассматриваться как 4 нарушающие конституционные права заявителя, перечисленные в жалобе, в указанном им аспекте. В Постановлении от 30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Савкина Игоря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