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404112-П/2019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Абинякина Виталия Владимировича на нарушение его конституционных прав частями второй и третьей статьи 303 Уголовного кодекса Российской Федерации, частью первой статьи 42 и частью четвертой статьи 213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В.В.Абинякина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В.В.Абинякин просит признать не соответствующими статьям 46 и 50 Конституции Российской Федерации части вторую и третью статьи 303 УК Российской Федерации, часть первую статьи 42 и часть четвертую статьи 213 УПК Российской Федерации, как не предусматривающие, с его точки зрения, признание потерпевшим по делу о фальсификации доказательств по уголовному делу заявителя об этом преступлении, обязанность следователя при возбуждении уголовного дела 2 принять меры для установления потерпевшего, а также направление постановления о прекращении уголовного дела заявителю, тем самым лишая его права обжаловать данное постановление.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52 Конституции Российской Федерации права потерпевших от преступлений и злоупотреблений властью охраняются 3 законом, а государство обеспечивает потерпевшим доступ к правосудию и компенсацию причиненного ущерба. Согласно Декларации основных принципов правосудия для жертв преступлений и злоупотребления властью (принята Генеральной Ассамблеей ООН 29 ноября 1985 года) термином «жертвы преступлений», который, по сути, равнозначен понятию «потерпевшие», обозначаются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нарушающего действующие национальные уголовные законы (пункт 1). Указанным конституционным нормам и положениям международного права соответствует часть первая статьи 42 УПК Российской Федерации, устанавливающая, что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и предусматривающая обязанность следователя незамедлительно принимать решение о признании потерпевшим с момента возбуждения уголовного дела; если же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По смыслу этих норм, вред потерпевшему должен быть причинен преступлением непосредственно (Определение Конституционного Суда Российской Федерации от 18 января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Абинякина Виталия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