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444722-П/2019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ноября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публичного акционерного общества «Энел Россия» на нарушение конституционных прав и свобод пунктом 1 статьи 15 и пунктом 1 статьи 1064 Гражданского кодекса Российской Федерации, статьей 18 Федерального закона «Об электроэнергетике», а также пунктами 15, 16, 20 и 21 Правил расследования причин аварий в электроэнергетике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ПАО «Энел Россия»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ПАО «Энел Россия» оспаривает конституционность пункта 1 статьи 15 «Возмещение убытков» и пункта 1 статьи 1064 «Общие основания ответственности за причинение вреда» ГК Российской Федерации, статьи 18 «Гражданско-правовая ответственность субъектов оперативно-диспетчерского управления» Федерального закона от 26 марта 2003 года № 35-ФЗ «Об электроэнергетике», а также пунктов 15, 16, 20 и 21 Правил расследования 2 причин аварий в электроэнергетике, утвержденных постановлением Правительства Российской Федерации от 28 октября 2009 года № 846 (в деле с участием заявителя применены положения данных Правил в редакции, действовавшей до внесения постановлением Правительства Российской Федерации от 10 июня 2016 года № 525 изменений, в частности, в пункты 15, 16 и 20 и в основном воспроизведенной в действующей редакции). Как следует из представленных материалов, решением арбитражного суда, оставленным без изменения постановлениями судов апелляционной и кассационной инстанций, ПАО «Энел Россия» отказано в удовлетворении требования о признании недействительным акта расследования причин аварии, произошедшей 22 августа 2016 года. Суды указали, что поврежденное оборудование находилось в границах эксплуатационной ответственности данного общества и что комиссия по расследованию причин аварии не нашла ошибок в действиях диспетчерского персонала. Суд первой инстанции также указал, что акт не содержит выводов о виновности ПАО «Энел Россия». В передаче кассационной жалобы на данные судебные акты для рассмотрения в судебном заседании Судебной коллегии по экономическим спорам Верховного Суда Российской Федерации было отказано. Решением арбитражного суда, оставленным без изменения постановлениями судов апелляционной и кассационной инстанций, с ПАО «Энел Россия» в пользу АО «Межрегионэнергосбыт» взысканы убытки в размере реального ущерба, возмещенного истцом потребителю электроэнергии. Суды апелляционной и кассационной инстанций указали, что актом расследования причин аварии установлена вина ПАО «Энел Россия» в аварии, и отклонили довод ответчика об отсутствии причинно-следственной связи между аварией и убытками потребителя. По мнению заявителя, оспариваемые нормы противоречат статьям 1, 2, 15, 17, 19 и 55 Конституции Российской Федерации, поскольку по смыслу, придаваемому им правоприменительной практикой, они позволяют возлагать на частное лицо непропорциональную и несоразмерную ответственность за последствия системной аварии, изначально вызванной действиями этого лица, 3 но развивавшейся вне зоны его ответственности, и оценивать его действия в качестве единственной причины системной аварии при составлении акта соответствующего расследования и в деле о взыскании с лица косвенных убытков, создают правовую неопределенность, не позволяя лицу предвидеть правовые и экономические риски, связанные с типовым аварийным событием в электроэнергетике, нарушают баланс интересов участников рынка электроэнергетики и частных и публичных интересов. Кроме того, заявитель указывает, что статья 18 Федерального закона «Об электроэнергетике» противоречит статьям 1, 2, 15, 17 и 19 Конституции Российской Федерации, поскольку она устанавливает ограниченную ответственность субъектов оперативно-диспетчерского управления и ставит в менее благоприятное положение заявителя, имеющего с ними равноценный правовой статус как субъект электроэнергетики, но несущего ответственность за любые экономические последствия системных аварий в электроэнергетике в полном объеме.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Конституционным Судом Российской Федерации неоднократно подчеркивалось, что обязанность возместить причиненный вред как мера гражданско-правовой ответственности применяется к причинителю вреда при наличии состава правонарушения, включающего, как правило, наступление вреда, противоправность поведения причинителя вреда, причинную связь между противоправным поведением причинителя вреда и наступлением вреда, а также его вину (постановления от 15 июля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публичного акционерного общества «Энел Россия»,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