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310763-П/2017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Епишина Дмитрия Михайловича на нарушение его конституционных прав пунктом «м» части первой статьи 58 Положения о службе в органах внутренних дел Российской Федерации и пунктом 7 части 3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Д.М.Епишина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статей 96 и 97 Федерального конституционного закона «О Конституционном Суде Российской Федерации» гражданин вправе обратиться в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Епишина Дмитрия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