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244482-П/2016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 гражданина Лысаковского Дмитрия Ивановича на нарушение его конституционных прав рядом положений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 гражданина Д.И.Лысаковского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данных жалоб к рассмотрению. Закрепляя в пункте 3 части второй статьи 38 УПК Российской Федерации полномочие следователя самостоятельно направлять ход расследования, принимать решение о производстве следственных и иных процессуальных действий, законодатель вместе с тем не исключает необходимость выполнения следователем в процессе уголовного преследования всего комплекса предусмотренных уголовно-процессуальным законом, в частности статьями 7, 11, 14 и 16 УПК Российской Федерации, мер по охране прав и свобод человека и гражданина в уголовном судопроизводстве (Постановление Конституционного Суда Российской Федерации от 29 июня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 гражданина Лысаковского Дмитрия Ивановича, поскольку они не отвечают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данным жалобам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