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262081-П/2017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Навроцкой Людмилы Александровны, Смирнова Олега Александровича и других на нарушение их конституционных прав пунктом 10 постановления Правительства Российской Федерации «О порядке реорганизации колхозов и совхозов» и пунктом 16 Положения о реорганизации колхозов, совхозов и приватизации государственных сельскохозяйственных предприятий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Л.А.Навроцкой, О.А.Смирнова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Оспариваемые нормы пункта 10 постановления Правительства Российской Федерации «О порядке реорганизации колхозов и совхозов» и пункта 16 Положения о реорганизации колхозов, совхозов и приватизации государственных сельскохозяйственных предприятий, учитывавшие целевой характер использования земель сельскохозяйственного назначения, определяя правомочия владельца пая по его использованию, в том числе путем передачи пая в качестве учредительного взноса в товарищество или акционерное общество, были направлены на обеспечение эффективного использования земли в сельскохозяйственных целях и соблюдение баланса частных и публичных интересов в сфере оборота земель сельскохозяйственного назначения и вместе с тем не исключали возможность передачи в качестве учредительного взноса в товарищество или акционерное общество права пользования земельным паем. 4 Как следует из представленных материалов, удовлетворяя исковые требования, суд исходил из того, что члены совхоза добровольно распорядились своим правом собственности на имущественные и земельные паи, внеся их в качестве взноса во вновь создаваемое общество; при этом с позицией истца по делу о том, что он является собственником спорного земельного участка, суды согласились, основываясь на учредительном договоре и уставе общества. Следовательно, нет оснований полагать, что пункт 10 постановления Правительства Российской Федерации «О порядке реорганизации колхозов и совхозов» и пункт 16 Положения о реорганизации колхозов, совхозов и приватизации государственных сельскохозяйственных предприятий нарушили конституционные права заявителей в указанном ими аспекте. Установление же и исследование фактических обстоятельств, имеющих значение для разрешения дела,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Навроцкой Людмилы Александровны, Смирнова Олега Александровича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