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255477-П/2016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по развитию промышленности строительных материалов Тульской области «Туластройматериалы» на нарушение конституционных прав и свобод частью 2 статьи 8.7 Кодекса об административных правонарушениях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акционерного общества по развитию промышленности строительных материалов Тульской области «Туластройматериалы»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по развитию промышленности строительных материалов Тульской области «Туластройматериалы»,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