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374205-П/2018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Дмитрия Сергеевича на нарушение его конституционных прав статьями 8 и 2281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Привлечение к уголовной ответственности – по смыслу статьи 54 (часть 2) Конституции Российской Федерации и конкретизирующих ее положений части второй статьи 2, статьи 8 и части первой статьи 14 УК Российской Федерации – безусловно предполагает, что ее основанием может быть лишь деяние, являющееся опасным для личности, общества или государства и содержащее все признаки состава преступления, предусмотренного уголовным законом, которые должны быть присущи ему в момент совершения (Постановление Конституционного Суда Российской Федерации от 10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