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327029-П/2018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Золотых Валерия Ивановича на нарушение его конституционных прав положением абзаца пятого статьи 4 Федерального закона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 исполнительной системы, сотрудников войск национальной гвардии Российской Федерации» и пунктом 11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В.И.Золотых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В.И.Золотых материалы, не находит оснований для принятия его жалобы к рассмотрению.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жизни, здоровья и имущества государственных служащих определенных категорий, осуществляемое за счет средств, выделяемых на эти цели из соответствующего бюджета министерствам и иным федеральным органам исполнительной власти (страхователям) (пункт 1 статьи 969 ГК Российской Федерации). В соответствии с пунктом 1 статьи 18 Федерального закона от 27 мая 1998 года № 76-ФЗ «О статусе военнослужащих» положениями Федерального закона от 28 марта 1998 года № 52-ФЗ определены основания, условия и порядок обязательного государственного страхования военнослужащих. Закрепляя круг страховых случаев, законодатель отнес к их числу и установление застрахованному лицу инвалидности до истечения одного года после увольнения с военной службы вследствие увечья (ранения, 4 травмы, контузии) или заболевания, полученных в период прохождения военной службы. Такое правовое регулирование направлено на защиту интересов военнослужащих и приравненных к ним в обязательном государственном страховании лиц, прекративших служебные отношения после получения травмы (заболевания), и потому не может рассматриваться как нарушающее конституционные права заявителя. Что касается оспариваемого заявителем пункта 11 Правил признания лица инвалидом, принятых во исполнение части четвертой статьи 1 Федерального закона от 24 ноября 1995 года № 181-ФЗ «О социальной защите инвалидов в Российской Федерации», то данная норма, позволяя – независимо от даты вынесения решения о признании лица инвалидом – считать датой установления инвалидности гражданину, нуждающемуся в проведении медико-социальной экспертизы, день поступления в государственное учреждение медико-социальной экспертизы от него соответствующего заявления, имеет гарантийный характер и не может рассматриваться как нарушающая конституционные права заявителя. Разрешение же вопроса о наличии у В.И.Золотых права на получение страховой суммы в связи с установлением инвалидности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Золотых Валерия Ивановича,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