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333636-П/2018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Осадченко Сергея Юрьевича на нарушение его конституционных прав пунктом «б» части первой статьи 382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С.Ю.Осадченко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С.Ю.Осадченко материалы, не находит оснований для принятия его жалобы к рассмотрению. Одной из основных мер профилактики коррупции в рамках контроля государства за имущественным положением государственных служащих в Федеральном законе от 25 декабря 2008 года № 273-ФЗ «О противодействии коррупции» в качестве основания для освобождения от замещаемой должности и (или) увольнения с замещаемой должности лица, замещающего должность государственной службы, включенную в перечень, установленный нормативными правовыми актами Российской Федерации, либо для применения в отношении него иных мер юридической ответственности указывается непредставление таким лицом сведений 3 (представление заведомо недостоверных или неполных сведений, представление заведомо ложных сведений)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(пункт 4 статьи 6). Данная мера была предусмотрена не только для государственных гражданских служащих, но и для работников органов и учреждений прокуратуры, сотрудников органов внутренних дел, таможенных органов, судебных приставов, военнослужащих и др.: в нормативные правовые акты, закрепляющие статус указанных служащих, были введены нормы, согласно которым на них распространяются ограничения, запреты и обязанности, установленные Федеральным законом «О противодействии коррупции» и статьями 17, 18 и 20 Федерального закона от 27 июля 2004 года № 79-ФЗ «О государственной гражданской службе Российской Федерации». Предусмотренное в пункте 4 статьи 6 Федерального закона «О противодействии коррупции» основание увольнения с государственной службы установлено и иными законодательными актами в отношении других категорий государственных служащих (федеральные законы «О государственной гражданской службе Российской Федерации» (пункт 11 части 1 статьи 37),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(пункт 2 части 1 статьи 821), от 21 июля 1997 года № 114-ФЗ «О службе в таможенных органах Российской Федерации» (абзац третий пункта 1 статьи 292) и др.). Такое правовое регулирование, направленное на предотвращение и преодоление коррупции, обусловлено спецификой государственной службы, поступая на которую гражданин реализует право на свободное распоряжение своими способностями к труду (статья 37, часть 1, Конституции Российской Федерации) и добровольно избирает профессиональную деятельность, предполагающую наличие определенных запретов и обязанностей, связанных 4 с реализацией особых, публично-правовых полномочий. Специфика государственной службы как профессиональной деятельности по обеспечению исполнения полномочий государственных органов предопределяет правовой статус государственных служащих, исходя из особенностей которого, обусловленных характером выполняемой ими деятельности и предъявляемыми к ним квалификационными требованиями, законодатель вправе в рамках своей дискреции определять с помощью специального правового регулирования права и обязанности государственных служащих, налагаемые на них ограничения, связанные с государственной службой, а также предоставлять им соответствующие гарантии с учетом задач, принципов организации и функционирования того или иного вида государственной службы и, следовательно, требует в соответствующем правовом регулировании соблюдения баланса частных и публичных интересов (Постановление Конституционного Суда Российской Федерации от 30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Осадченко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