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328152-П/2018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Сырниковой Ольги Александровны на нарушение ее конституционных прав частью четвертой статьи 7, статьями 122 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гражданки О.А.Сырниковой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проверки сообщения о преступлении по заявлению гражданки О.А.Сырниковой о фальсификации доказательств по гражданскому делу была проведена судебно-медицинская экспертиза по документам с целью установления наличия или отсутствия причинно-следственной связи между заболеваниями ее мужа и его смертью. Согласно заключению эксперта, однозначно установить причину смерти не удалось. В ответ на ходатайство о производстве дополнительной экспертизы письмом исполняющего обязанности руководителя следственного органа от 27 сентября 2016 года отказано. Жалобы О.А.Сырниковой на данное решение, поданные в порядке 2 статьи 125 УПК Российской Федерации, по существу судами рассмотрены не были по причине отказа в принятии (постановление судьи от 18 октября 2016 года) либо возвращения для устранения недостатков (постановления судей районного суда от 16 декабря 2016 года и от 26 декабря 2016 года), с чем согласились судьи вышестоящих судебных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наделяет подозреваемого, обвиняемого, его защитника, потерпевшего, его законного представителя и представителя, частного обвинителя, эксперта, гражданского истца, гражданского ответчика, их представителей, представителя 3 администрации организации и иное лицо, права и законные интересы которых затронуты в ходе досудебного или судебного производства, правом в любой момент производства по уголовному делу заявить дознавателю, следователю либо в суд ходатайство о производстве процессуальных действий или принятии процессуальных решений для установления обстоятельств, имеющих значение для уголовного дела, обеспечения прав и законных интересов лица, заявившего ходатайство, либо представляемых им лица или организации (части первая и вторая статьи 119, часть первая статьи 120), устанавливает сроки рассмотрения ходатайств (статья 121) и обязывает дознавателя, следователя, судью вынести постановление, а суд – определение об удовлетворении ходатайства либо о полном или частичном отказе в его удовлетворении; при этом решение по ходатайству доводится до сведения лица, его заявившего, и может быть обжаловано в порядке, установленном главой 16 того же Кодекса (статья 122), а потому и его статьей 125, расположенной в этой главе. Согласно же статье 125 УПК Российской Федерации по результатам рассмотрения жалобы судья выносит одно из следующих постановлений: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нарушение; об оставлении жалобы без удовлетворения (часть пятая), которое должно быть законным, обоснованным и мотивированным (часть четвертая статьи 7 УПК Российской Федерации). Тем самым из содержания данной нормы прямо следует обязанность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а,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Сырниковой Ольги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