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449535-П/2019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Полуляховой Алены Геннадьевны на нарушение ее конституционных прав и конституционных прав ее несовершеннолетнего ребенка положениями подпункта «а» пункта 6 и подпункта «а» пункта 18 Правил предоставления молодым семьям социальных выплат на приобретение (строительство) жилья и их использования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А.Г.Полуляховой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А.Г.Полуляхова, действующая в своих интересах и в интересах своего несовершеннолетнего ребенка, оспаривает конституционность положений Правил предоставления молодым семьям социальных выплат на приобретение (строительство) жилья и их использования (приложение № 4 к подпрограмме «Обеспечение жильем молодых семей» федеральной целевой программы «Жилище» на 2015–2020 годы, утвержденной постановлением 2 Правительства Российской Федерации от 17 декабря 2010 года № 1050, в деле с участием заявительницы применены в редакции, действовавшей до внесения изменений постановлением Правительства Российской Федерации от 30 декабря 2017 года № 1710), согласно которым участником подпрограммы может быть молодая семья при условии, что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 (подпункт «а» пункта 6); для участия в подпрограмме в целях использования социальной выплаты в соответствии с подпунктами «а» – «д» пункта 2 данных Правил молодая семья подает в орган местного самоуправления по месту жительства, в частности, заявление по форме согласно приложению № 2 (к этой подпрограмме) в 2 экземплярах (один экземпляр возвращается заявителю с указанием даты принятия заявления и приложенных к нему документов) (подпункт «а» пункта 18). Как следует из представленных материалов, судебными постановлениями отказано в удовлетворении требований А.Г.Полуляховой о восстановлении права ее семьи в составе заявительницы и ее несовершеннолетнего ребенка на участие в подпрограмме «Обеспечение жильем молодых семей» Федеральной целевой программы «Жилище» на 2015–2020 годы и о включении в сводно- учетный список молодых семей, исключение из которых произошло в связи с достижением А.Г.Полуляховой 36-летнего возраста. По мнению заявительницы, оспариваемые положения не соответствует статьям 7, 38 (часть 1) и 40 (части 1 и 2) Конституции Российской Федерации, поскольку они препятствуют получению социальной выплаты на приобретение (строительство) жилья в случае превышения возраста 35 лет. Кроме того, заявительница ставит вопросы об отмене вынесенных по ее делу правоприменительных решений, принятии нового решения, признании действий по исключению семьи из подпрограммы «Обеспечение жильем молодых семей» незаконными и восстановлении права на участие в ней.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Полуляховой Алены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