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300084-П/2017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Клюнчика Алексея Владимировича на нарушение его конституционных прав пунктом 3 части первой статьи 72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А.В.Клюнчика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21 августа 2015 года гражданин А.В.Клюнчик осужден за совершение преступлений к лишению свободы. В ходе производства по уголовному делу его интересы защищал адвокат, который ранее в другом уголовном деле представлял интересы лица, ставшего в деле А.В.Клюнчика свидетелем со стороны обвинения. С законностью такого участия адвоката согласился судья верховного суда республики, отказывая постановлением от 20 декабря 2016 года в передаче 2 кассационной жалобы А.В.Клюнчика для рассмотрения в судебном заседании суда кассационной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в статье 62 устанавливает, что при наличии оснований для отвода, предусмотренных главой 9 данного Кодекса, судья, прокурор, следователь, начальник органа дознания, начальник подразделения дознания, дознаватель,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 (часть первая); в случае, если указанные лица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3 также государственным обвинителем, потерпевшим, гражданским истцом, гражданским ответчиком или их представителями (часть вторая). При этом в соответствии со статьей 72 УПК Российской Федерации защитник, представитель потерпевшего, гражданского истца или гражданского ответчика не вправе участвовать в производстве по уголовному делу, если он, в частности, оказывает или ранее оказывал юридическую помощь лицу, интересы которого противоречат интересам защищаемого им подозреваемого, обвиняемого либо представляемого им потерпевшего, гражданского истца, гражданского ответчика (пункт 3 части первой); решение об отводе защитника, представителя потерпевшего, гражданского истца или гражданского ответчика принимается в порядке, установленном частью первой статьи 69 данного Кодекса (часть вторая). Приведенное правило, как неоднократно отмечал Конституционный Суд Российской Федерации, является дополнительной гарантией реализации права подозреваемого, обвиняемого на защиту, поскольку направлено на исключение каких-либо действий со стороны защитника, могущих прямо или косвенно способствовать неблагоприятному для его подзащитного исходу дела (определения от 14 октября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Клюнчика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